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BAF" w:rsidRDefault="00733BAF">
      <w:pPr>
        <w:rPr>
          <w:lang w:val="ru-RU"/>
        </w:rPr>
      </w:pPr>
      <w:r>
        <w:rPr>
          <w:lang w:val="ru-RU"/>
        </w:rPr>
        <w:t>Лекция 14</w:t>
      </w:r>
    </w:p>
    <w:p w:rsidR="00733BAF" w:rsidRPr="00733BAF" w:rsidRDefault="00733BAF" w:rsidP="00733BAF">
      <w:r w:rsidRPr="00733BAF">
        <w:rPr>
          <w:b/>
          <w:bCs/>
        </w:rPr>
        <w:t>RISC-V</w:t>
      </w:r>
      <w:r w:rsidRPr="00733BAF">
        <w:t> (читается, как «РИСК-Пять»</w:t>
      </w:r>
      <w:hyperlink r:id="rId5" w:anchor="cite_note-1" w:history="1">
        <w:r w:rsidRPr="00733BAF">
          <w:rPr>
            <w:rStyle w:val="ac"/>
            <w:vertAlign w:val="superscript"/>
          </w:rPr>
          <w:t>[1]</w:t>
        </w:r>
      </w:hyperlink>
      <w:r w:rsidRPr="00733BAF">
        <w:t>) — расширяемая открытая и свободная </w:t>
      </w:r>
      <w:hyperlink r:id="rId6" w:tooltip="Архитектура набора команд" w:history="1">
        <w:r w:rsidRPr="00733BAF">
          <w:rPr>
            <w:rStyle w:val="ac"/>
          </w:rPr>
          <w:t>система команд</w:t>
        </w:r>
      </w:hyperlink>
      <w:r w:rsidRPr="00733BAF">
        <w:t> и </w:t>
      </w:r>
      <w:hyperlink r:id="rId7" w:tooltip="Процессорная архитектура (страница отсутствует)" w:history="1">
        <w:r w:rsidRPr="00733BAF">
          <w:rPr>
            <w:rStyle w:val="ac"/>
          </w:rPr>
          <w:t>процессорная архитектура</w:t>
        </w:r>
      </w:hyperlink>
      <w:r w:rsidRPr="00733BAF">
        <w:t> на основе концепции </w:t>
      </w:r>
      <w:hyperlink r:id="rId8" w:tooltip="RISC" w:history="1">
        <w:r w:rsidRPr="00733BAF">
          <w:rPr>
            <w:rStyle w:val="ac"/>
          </w:rPr>
          <w:t>RISC</w:t>
        </w:r>
      </w:hyperlink>
      <w:hyperlink r:id="rId9" w:anchor="cite_note-faq-2" w:history="1">
        <w:r w:rsidRPr="00733BAF">
          <w:rPr>
            <w:rStyle w:val="ac"/>
            <w:vertAlign w:val="superscript"/>
          </w:rPr>
          <w:t>[2]</w:t>
        </w:r>
      </w:hyperlink>
      <w:r w:rsidRPr="00733BAF">
        <w:t>, предназначенная для создания </w:t>
      </w:r>
      <w:hyperlink r:id="rId10" w:tooltip="Микропроцессор" w:history="1">
        <w:r w:rsidRPr="00733BAF">
          <w:rPr>
            <w:rStyle w:val="ac"/>
          </w:rPr>
          <w:t>процессоров</w:t>
        </w:r>
      </w:hyperlink>
      <w:r w:rsidRPr="00733BAF">
        <w:t>/</w:t>
      </w:r>
      <w:hyperlink r:id="rId11" w:tooltip="Микроконтроллер" w:history="1">
        <w:r w:rsidRPr="00733BAF">
          <w:rPr>
            <w:rStyle w:val="ac"/>
          </w:rPr>
          <w:t>микроконтроллеров</w:t>
        </w:r>
      </w:hyperlink>
      <w:r w:rsidRPr="00733BAF">
        <w:t> и разработки ПО. Спецификации архитектурных описаний RISC-V свободно доступны и бесплатны для любого использования, включая коммерческие реализации непосредственно в </w:t>
      </w:r>
      <w:hyperlink r:id="rId12" w:tooltip="Интегральная схема" w:history="1">
        <w:r w:rsidRPr="00733BAF">
          <w:rPr>
            <w:rStyle w:val="ac"/>
          </w:rPr>
          <w:t>кремнии</w:t>
        </w:r>
      </w:hyperlink>
      <w:r w:rsidRPr="00733BAF">
        <w:t> или для конфигурирования </w:t>
      </w:r>
      <w:hyperlink r:id="rId13" w:tooltip="ПЛИС" w:history="1">
        <w:r w:rsidRPr="00733BAF">
          <w:rPr>
            <w:rStyle w:val="ac"/>
          </w:rPr>
          <w:t>ПЛИС</w:t>
        </w:r>
      </w:hyperlink>
      <w:r w:rsidRPr="00733BAF">
        <w:t>. Участие в проектировании и обсуждении спецификаций архитектурных описаний открытое. Система команд имеет зарезервированные в спецификации биты для кодирования расширений без ограничения области применения.</w:t>
      </w:r>
    </w:p>
    <w:p w:rsidR="00733BAF" w:rsidRPr="00733BAF" w:rsidRDefault="00733BAF" w:rsidP="00733BAF">
      <w:pPr>
        <w:rPr>
          <w:b/>
          <w:bCs/>
          <w:lang w:val="ru-RU"/>
        </w:rPr>
      </w:pPr>
      <w:r w:rsidRPr="00733BAF">
        <w:rPr>
          <w:b/>
          <w:bCs/>
          <w:lang w:val="ru-RU"/>
        </w:rPr>
        <w:t>Содержание</w:t>
      </w:r>
    </w:p>
    <w:p w:rsidR="00733BAF" w:rsidRPr="00733BAF" w:rsidRDefault="00733BAF" w:rsidP="00733BAF">
      <w:pPr>
        <w:numPr>
          <w:ilvl w:val="0"/>
          <w:numId w:val="1"/>
        </w:numPr>
      </w:pPr>
      <w:hyperlink r:id="rId14" w:anchor="%D0%98%D1%81%D1%82%D0%BE%D1%80%D0%B8%D1%8F" w:history="1">
        <w:r w:rsidRPr="00733BAF">
          <w:rPr>
            <w:rStyle w:val="ac"/>
          </w:rPr>
          <w:t>1История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15" w:anchor="%D0%91%D0%B0%D0%B7%D0%BE%D0%B2%D0%B0%D1%8F_%D1%81%D0%BF%D0%B5%D1%86%D0%B8%D1%84%D0%B8%D0%BA%D0%B0%D1%86%D0%B8%D1%8F_%C2%ABRV32I%C2%BB" w:history="1">
        <w:r w:rsidRPr="00733BAF">
          <w:rPr>
            <w:rStyle w:val="ac"/>
          </w:rPr>
          <w:t>2Базовая спецификация «RV32I»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16" w:anchor="%D0%A1%D0%B8%D1%81%D1%82%D0%B5%D0%BC%D0%B0_%D0%BA%D0%BE%D0%BC%D0%B0%D0%BD%D0%B4" w:history="1">
        <w:r w:rsidRPr="00733BAF">
          <w:rPr>
            <w:rStyle w:val="ac"/>
          </w:rPr>
          <w:t>3Система команд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17" w:anchor="%D0%A1%D0%BF%D0%B8%D1%81%D0%BE%D0%BA_%D0%BD%D0%B0%D0%B1%D0%BE%D1%80%D0%BE%D0%B2_%D0%BA%D0%BE%D0%BC%D0%B0%D0%BD%D0%B4" w:history="1">
        <w:r w:rsidRPr="00733BAF">
          <w:rPr>
            <w:rStyle w:val="ac"/>
          </w:rPr>
          <w:t>3.1Список наборов команд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18" w:anchor="%D0%A4%D0%BE%D1%80%D0%BC%D0%B0%D1%82%D1%8B_%D0%BC%D0%B0%D1%88%D0%B8%D0%BD%D0%BD%D1%8B%D1%85_%D0%BA%D0%BE%D0%BC%D0%B0%D0%BD%D0%B4" w:history="1">
        <w:r w:rsidRPr="00733BAF">
          <w:rPr>
            <w:rStyle w:val="ac"/>
          </w:rPr>
          <w:t>3.2Форматы машинных команд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19" w:anchor="%D0%A0%D0%B5%D0%B3%D0%B8%D1%81%D1%82%D1%80%D1%8B" w:history="1">
        <w:r w:rsidRPr="00733BAF">
          <w:rPr>
            <w:rStyle w:val="ac"/>
          </w:rPr>
          <w:t>3.3Регистры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0" w:anchor="%D0%92%D1%8B%D0%B7%D0%BE%D0%B2%D1%8B_%D0%BF%D0%BE%D0%B4%D0%BF%D1%80%D0%BE%D0%B3%D1%80%D0%B0%D0%BC%D0%BC,_%D0%BF%D0%B5%D1%80%D0%B5%D1%85%D0%BE%D0%B4%D1%8B_%D0%B8_%D0%B2%D0%B5%D1%82%D0%B2%D0%BB%D0%B5%D0%BD%D0%B8%D1%8F" w:history="1">
        <w:r w:rsidRPr="00733BAF">
          <w:rPr>
            <w:rStyle w:val="ac"/>
          </w:rPr>
          <w:t>3.4Вызовы подпрограмм, переходы и ветвления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1" w:anchor="%D0%90%D1%80%D0%B8%D1%84%D0%BC%D0%B5%D1%82%D0%B8%D1%87%D0%B5%D1%81%D0%BA%D0%B8%D0%B5_%D0%B8_%D0%BB%D0%BE%D0%B3%D0%B8%D1%87%D0%B5%D1%81%D0%BA%D0%B8%D0%B5_%D0%BD%D0%B0%D0%B1%D0%BE%D1%80%D1%8B_%D0%BA%D0%BE%D0%BC%D0%B0%D0%BD%D0%B4" w:history="1">
        <w:r w:rsidRPr="00733BAF">
          <w:rPr>
            <w:rStyle w:val="ac"/>
          </w:rPr>
          <w:t>3.5Арифметические и логические наборы команд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2" w:anchor="%D0%90%D1%82%D0%BE%D0%BC%D0%B0%D1%80%D0%BD%D1%8B%D0%B5_%D0%BE%D0%BF%D0%B5%D1%80%D0%B0%D1%86%D0%B8%D0%B8_%D1%81_%D0%BF%D0%B0%D0%BC%D1%8F%D1%82%D1%8C%D1%8E" w:history="1">
        <w:r w:rsidRPr="00733BAF">
          <w:rPr>
            <w:rStyle w:val="ac"/>
          </w:rPr>
          <w:t>3.6Атомарные операции с памятью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3" w:anchor="%D0%A1%D0%BE%D0%BA%D1%80%D0%B0%D1%89%D1%91%D0%BD%D0%BD%D1%8B%D0%B5_%D0%BA%D0%BE%D0%BC%D0%B0%D0%BD%D0%B4%D1%8B" w:history="1">
        <w:r w:rsidRPr="00733BAF">
          <w:rPr>
            <w:rStyle w:val="ac"/>
          </w:rPr>
          <w:t>3.7Сокращённые команды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4" w:anchor="%D0%9A%D0%BE%D0%BC%D0%B0%D0%BD%D0%B4%D1%8B_%D0%B4%D0%BB%D1%8F_%D0%B2%D1%81%D1%82%D1%80%D0%B0%D0%B8%D0%B2%D0%B0%D0%B5%D0%BC%D1%8B%D1%85_%D0%BF%D1%80%D0%B8%D0%BC%D0%B5%D0%BD%D0%B5%D0%BD%D0%B8%D0%B9" w:history="1">
        <w:r w:rsidRPr="00733BAF">
          <w:rPr>
            <w:rStyle w:val="ac"/>
          </w:rPr>
          <w:t>3.8Команды для встраиваемых применений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5" w:anchor="%D0%9F%D1%80%D0%B8%D0%B2%D0%B8%D0%BB%D0%B5%D0%B3%D0%B8%D1%80%D0%BE%D0%B2%D0%B0%D0%BD%D0%BD%D1%8B%D0%B5_%D0%BD%D0%B0%D0%B1%D0%BE%D1%80%D1%8B_%D0%BA%D0%BE%D0%BC%D0%B0%D0%BD%D0%B4" w:history="1">
        <w:r w:rsidRPr="00733BAF">
          <w:rPr>
            <w:rStyle w:val="ac"/>
          </w:rPr>
          <w:t>3.9Привилегированные наборы команд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6" w:anchor="%D0%91%D0%B8%D1%82%D0%BE%D0%B2%D1%8B%D0%B5_%D0%BE%D0%BF%D0%B5%D1%80%D0%B0%D1%86%D0%B8%D0%B8" w:history="1">
        <w:r w:rsidRPr="00733BAF">
          <w:rPr>
            <w:rStyle w:val="ac"/>
          </w:rPr>
          <w:t>3.10Битовые операции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7" w:anchor="%D0%9A%D0%BE%D0%BC%D0%BF%D0%B0%D0%BA%D1%82%D0%BD%D1%8B%D0%B9_%D0%BD%D0%B0%D0%B1%D0%BE%D1%80_%D0%BA%D0%BE%D0%BC%D0%B0%D0%BD%D0%B4_%D0%B4%D0%BB%D1%8F_SIMD" w:history="1">
        <w:r w:rsidRPr="00733BAF">
          <w:rPr>
            <w:rStyle w:val="ac"/>
          </w:rPr>
          <w:t>3.11Компактный набор команд для SIMD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8" w:anchor="%D0%9E%D0%BF%D0%B5%D1%80%D0%B0%D1%86%D0%B8%D0%B8_%D1%81_%D0%B2%D0%B5%D0%BA%D1%82%D0%BE%D1%80%D0%B0%D0%BC%D0%B8" w:history="1">
        <w:r w:rsidRPr="00733BAF">
          <w:rPr>
            <w:rStyle w:val="ac"/>
          </w:rPr>
          <w:t>3.12Операции с векторами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29" w:anchor="%D0%9A%D0%BE%D0%BC%D0%B0%D0%BD%D0%B4%D1%8B_%D0%B4%D0%BB%D1%8F_%D0%BE%D1%82%D0%BB%D0%B0%D0%B4%D0%BA%D0%B8" w:history="1">
        <w:r w:rsidRPr="00733BAF">
          <w:rPr>
            <w:rStyle w:val="ac"/>
          </w:rPr>
          <w:t>3.13Команды для отладки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30" w:anchor="%D0%A0%D0%B5%D0%B0%D0%BB%D0%B8%D0%B7%D0%B0%D1%86%D0%B8%D0%B8" w:history="1">
        <w:r w:rsidRPr="00733BAF">
          <w:rPr>
            <w:rStyle w:val="ac"/>
          </w:rPr>
          <w:t>4Реализации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31" w:anchor="IP-%D1%8F%D0%B4%D1%80%D0%B0" w:history="1">
        <w:r w:rsidRPr="00733BAF">
          <w:rPr>
            <w:rStyle w:val="ac"/>
          </w:rPr>
          <w:t>4.1IP-ядра</w:t>
        </w:r>
      </w:hyperlink>
    </w:p>
    <w:p w:rsidR="00733BAF" w:rsidRPr="00733BAF" w:rsidRDefault="00733BAF" w:rsidP="00733BAF">
      <w:pPr>
        <w:numPr>
          <w:ilvl w:val="1"/>
          <w:numId w:val="1"/>
        </w:numPr>
      </w:pPr>
      <w:hyperlink r:id="rId32" w:anchor="%D0%9F%D1%80%D0%BE%D1%86%D0%B5%D1%81%D1%81%D0%BE%D1%80%D1%8B_%D0%B8_%D0%BC%D0%B8%D0%BA%D1%80%D0%BE%D0%BA%D0%BE%D0%BD%D1%82%D1%80%D0%BE%D0%BB%D0%BB%D0%B5%D1%80%D1%8B" w:history="1">
        <w:r w:rsidRPr="00733BAF">
          <w:rPr>
            <w:rStyle w:val="ac"/>
          </w:rPr>
          <w:t>4.2Процессоры и микроконтроллеры</w:t>
        </w:r>
      </w:hyperlink>
    </w:p>
    <w:p w:rsidR="00733BAF" w:rsidRPr="00733BAF" w:rsidRDefault="00733BAF" w:rsidP="00733BAF">
      <w:pPr>
        <w:numPr>
          <w:ilvl w:val="2"/>
          <w:numId w:val="1"/>
        </w:numPr>
      </w:pPr>
      <w:hyperlink r:id="rId33" w:anchor="%D0%9C%D0%B8%D0%BA%D1%80%D0%BE%D0%BF%D1%80%D0%BE%D1%86%D0%B5%D1%81%D1%81%D0%BE%D1%80%D1%8B" w:history="1">
        <w:r w:rsidRPr="00733BAF">
          <w:rPr>
            <w:rStyle w:val="ac"/>
          </w:rPr>
          <w:t>4.2.1Микропроцессоры</w:t>
        </w:r>
      </w:hyperlink>
    </w:p>
    <w:p w:rsidR="00733BAF" w:rsidRPr="00733BAF" w:rsidRDefault="00733BAF" w:rsidP="00733BAF">
      <w:pPr>
        <w:numPr>
          <w:ilvl w:val="2"/>
          <w:numId w:val="1"/>
        </w:numPr>
      </w:pPr>
      <w:hyperlink r:id="rId34" w:anchor="%D0%9C%D0%B8%D0%BA%D1%80%D0%BE%D0%BA%D0%BE%D0%BD%D1%82%D1%80%D0%BE%D0%BB%D0%BB%D0%B5%D1%80%D1%8B" w:history="1">
        <w:r w:rsidRPr="00733BAF">
          <w:rPr>
            <w:rStyle w:val="ac"/>
          </w:rPr>
          <w:t>4.2.2Микроконтроллеры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35" w:anchor="%D0%A1%D0%BC._%D1%82%D0%B0%D0%BA%D0%B6%D0%B5" w:history="1">
        <w:r w:rsidRPr="00733BAF">
          <w:rPr>
            <w:rStyle w:val="ac"/>
          </w:rPr>
          <w:t>5См. также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36" w:anchor="%D0%9F%D1%80%D0%B8%D0%BC%D0%B5%D1%87%D0%B0%D0%BD%D0%B8%D1%8F" w:history="1">
        <w:r w:rsidRPr="00733BAF">
          <w:rPr>
            <w:rStyle w:val="ac"/>
          </w:rPr>
          <w:t>6Примечания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37" w:anchor="%D0%9B%D0%B8%D1%82%D0%B5%D1%80%D0%B0%D1%82%D1%83%D1%80%D0%B0" w:history="1">
        <w:r w:rsidRPr="00733BAF">
          <w:rPr>
            <w:rStyle w:val="ac"/>
          </w:rPr>
          <w:t>7Литература</w:t>
        </w:r>
      </w:hyperlink>
    </w:p>
    <w:p w:rsidR="00733BAF" w:rsidRPr="00733BAF" w:rsidRDefault="00733BAF" w:rsidP="00733BAF">
      <w:pPr>
        <w:numPr>
          <w:ilvl w:val="0"/>
          <w:numId w:val="1"/>
        </w:numPr>
      </w:pPr>
      <w:hyperlink r:id="rId38" w:anchor="%D0%A1%D1%81%D1%8B%D0%BB%D0%BA%D0%B8" w:history="1">
        <w:r w:rsidRPr="00733BAF">
          <w:rPr>
            <w:rStyle w:val="ac"/>
          </w:rPr>
          <w:t>8Ссылки</w:t>
        </w:r>
      </w:hyperlink>
    </w:p>
    <w:p w:rsidR="00733BAF" w:rsidRPr="00733BAF" w:rsidRDefault="00733BAF" w:rsidP="00733BAF">
      <w:pPr>
        <w:rPr>
          <w:b/>
          <w:bCs/>
        </w:rPr>
      </w:pPr>
      <w:r w:rsidRPr="00733BAF">
        <w:rPr>
          <w:b/>
          <w:bCs/>
        </w:rPr>
        <w:t>История</w:t>
      </w:r>
    </w:p>
    <w:p w:rsidR="00733BAF" w:rsidRPr="00733BAF" w:rsidRDefault="00733BAF" w:rsidP="00733BAF">
      <w:r w:rsidRPr="00733BAF">
        <w:t>[</w:t>
      </w:r>
      <w:hyperlink r:id="rId39" w:tooltip="Редактировать раздел «История»" w:history="1">
        <w:r w:rsidRPr="00733BAF">
          <w:rPr>
            <w:rStyle w:val="ac"/>
          </w:rPr>
          <w:t>править</w:t>
        </w:r>
      </w:hyperlink>
      <w:r w:rsidRPr="00733BAF">
        <w:t> | </w:t>
      </w:r>
      <w:hyperlink r:id="rId40" w:tooltip="Редактировать код раздела «История»" w:history="1">
        <w:r w:rsidRPr="00733BAF">
          <w:rPr>
            <w:rStyle w:val="ac"/>
          </w:rPr>
          <w:t>править код</w:t>
        </w:r>
      </w:hyperlink>
      <w:r w:rsidRPr="00733BAF">
        <w:t>]</w:t>
      </w:r>
    </w:p>
    <w:p w:rsidR="00733BAF" w:rsidRPr="00733BAF" w:rsidRDefault="00733BAF" w:rsidP="00733BAF">
      <w:r w:rsidRPr="00733BAF">
        <w:t>Идея RISC-V появилась в 2010 году как продолжение исследований по проектированию вычислительных систем в </w:t>
      </w:r>
      <w:hyperlink r:id="rId41" w:tooltip="Калифорнийский университет в Беркли" w:history="1">
        <w:r w:rsidRPr="00733BAF">
          <w:rPr>
            <w:rStyle w:val="ac"/>
          </w:rPr>
          <w:t>Калифорнийском университете Беркли</w:t>
        </w:r>
      </w:hyperlink>
      <w:r w:rsidRPr="00733BAF">
        <w:t> в США, при непосредственном участии </w:t>
      </w:r>
      <w:hyperlink r:id="rId42" w:tooltip="Паттерсон, Дэвид" w:history="1">
        <w:r w:rsidRPr="00733BAF">
          <w:rPr>
            <w:rStyle w:val="ac"/>
          </w:rPr>
          <w:t>Дэвида Паттерсона</w:t>
        </w:r>
      </w:hyperlink>
      <w:hyperlink r:id="rId43" w:anchor="cite_note-xakep-riscv-3" w:history="1">
        <w:r w:rsidRPr="00733BAF">
          <w:rPr>
            <w:rStyle w:val="ac"/>
            <w:vertAlign w:val="superscript"/>
          </w:rPr>
          <w:t>[3]</w:t>
        </w:r>
      </w:hyperlink>
      <w:hyperlink r:id="rId44" w:anchor="cite_note-contributors-4" w:history="1">
        <w:r w:rsidRPr="00733BAF">
          <w:rPr>
            <w:rStyle w:val="ac"/>
            <w:vertAlign w:val="superscript"/>
          </w:rPr>
          <w:t>[4]</w:t>
        </w:r>
      </w:hyperlink>
      <w:r w:rsidRPr="00733BAF">
        <w:t> — одного из авторов и сторонников применения концепции RISC. Нынешние участники процесса развития RISC-V являются добровольцами из многих научных организаций, университетов и компаний разных стран. В отличие от других академических проектов, сосредоточенных на образовательных целях, RISC-V изначально проектируется для широкого круга компьютерных применений.</w:t>
      </w:r>
    </w:p>
    <w:p w:rsidR="00733BAF" w:rsidRPr="00733BAF" w:rsidRDefault="00733BAF" w:rsidP="00733BAF">
      <w:r w:rsidRPr="00733BAF">
        <w:lastRenderedPageBreak/>
        <w:t>В 2015 году для развития, стандартизации и продвижения RISC-V создан международный фонд RISC-V</w:t>
      </w:r>
      <w:hyperlink r:id="rId45" w:anchor="cite_note-5" w:history="1">
        <w:r w:rsidRPr="00733BAF">
          <w:rPr>
            <w:rStyle w:val="ac"/>
            <w:vertAlign w:val="superscript"/>
          </w:rPr>
          <w:t>[5]</w:t>
        </w:r>
      </w:hyperlink>
      <w:r w:rsidRPr="00733BAF">
        <w:t> и ассоциация со штаб-квартирой в Цюрихе</w:t>
      </w:r>
      <w:hyperlink r:id="rId46" w:anchor="cite_note-6" w:history="1">
        <w:r w:rsidRPr="00733BAF">
          <w:rPr>
            <w:rStyle w:val="ac"/>
            <w:vertAlign w:val="superscript"/>
          </w:rPr>
          <w:t>[6]</w:t>
        </w:r>
      </w:hyperlink>
      <w:r w:rsidRPr="00733BAF">
        <w:t> в Швейцарии. С 2018 года фонд RISC-V работает в партнёрстве с </w:t>
      </w:r>
      <w:hyperlink r:id="rId47" w:tooltip="The Linux Foundation" w:history="1">
        <w:r w:rsidRPr="00733BAF">
          <w:rPr>
            <w:rStyle w:val="ac"/>
          </w:rPr>
          <w:t>The Linux Foundation</w:t>
        </w:r>
      </w:hyperlink>
      <w:hyperlink r:id="rId48" w:anchor="cite_note-7" w:history="1">
        <w:r w:rsidRPr="00733BAF">
          <w:rPr>
            <w:rStyle w:val="ac"/>
            <w:vertAlign w:val="superscript"/>
          </w:rPr>
          <w:t>[7]</w:t>
        </w:r>
      </w:hyperlink>
      <w:r w:rsidRPr="00733BAF">
        <w:t>. В руководство и технические комитеты входят компании из разных стран, в том числе два российских разработчика процессорных ядер — </w:t>
      </w:r>
      <w:hyperlink r:id="rId49" w:tooltip="Syntacore" w:history="1">
        <w:r w:rsidRPr="00733BAF">
          <w:rPr>
            <w:rStyle w:val="ac"/>
          </w:rPr>
          <w:t>Syntacore</w:t>
        </w:r>
      </w:hyperlink>
      <w:hyperlink r:id="rId50" w:anchor="cite_note-8" w:history="1">
        <w:r w:rsidRPr="00733BAF">
          <w:rPr>
            <w:rStyle w:val="ac"/>
            <w:vertAlign w:val="superscript"/>
          </w:rPr>
          <w:t>[8]</w:t>
        </w:r>
      </w:hyperlink>
      <w:r w:rsidRPr="00733BAF">
        <w:t> и CloudBEAR, а также два разработчика системного программного обеспечения — </w:t>
      </w:r>
      <w:hyperlink r:id="rId51" w:tooltip="ALT Linux (компания)" w:history="1">
        <w:r w:rsidRPr="00733BAF">
          <w:rPr>
            <w:rStyle w:val="ac"/>
          </w:rPr>
          <w:t>Альт Линукс</w:t>
        </w:r>
      </w:hyperlink>
      <w:r w:rsidRPr="00733BAF">
        <w:t> и </w:t>
      </w:r>
      <w:hyperlink r:id="rId52" w:tooltip="Astra Linux" w:history="1">
        <w:r w:rsidRPr="00733BAF">
          <w:rPr>
            <w:rStyle w:val="ac"/>
          </w:rPr>
          <w:t>Астра Линукс</w:t>
        </w:r>
      </w:hyperlink>
      <w:hyperlink r:id="rId53" w:anchor="cite_note-9" w:history="1">
        <w:r w:rsidRPr="00733BAF">
          <w:rPr>
            <w:rStyle w:val="ac"/>
            <w:vertAlign w:val="superscript"/>
          </w:rPr>
          <w:t>[9]</w:t>
        </w:r>
      </w:hyperlink>
      <w:r w:rsidRPr="00733BAF">
        <w:t>.</w:t>
      </w:r>
    </w:p>
    <w:p w:rsidR="00733BAF" w:rsidRPr="00733BAF" w:rsidRDefault="00733BAF" w:rsidP="00733BAF">
      <w:r w:rsidRPr="00733BAF">
        <w:t>В феврале 2022 года компания </w:t>
      </w:r>
      <w:hyperlink r:id="rId54" w:tooltip="Intel" w:history="1">
        <w:r w:rsidRPr="00733BAF">
          <w:rPr>
            <w:rStyle w:val="ac"/>
          </w:rPr>
          <w:t>Intel</w:t>
        </w:r>
      </w:hyperlink>
      <w:r w:rsidRPr="00733BAF">
        <w:t> объявила</w:t>
      </w:r>
      <w:hyperlink r:id="rId55" w:anchor="cite_note-10" w:history="1">
        <w:r w:rsidRPr="00733BAF">
          <w:rPr>
            <w:rStyle w:val="ac"/>
            <w:vertAlign w:val="superscript"/>
          </w:rPr>
          <w:t>[10]</w:t>
        </w:r>
      </w:hyperlink>
      <w:r w:rsidRPr="00733BAF">
        <w:t> об инвестировании в развитие RISC-V одного миллиарда долларов и вошла в состав руководства RISC-V. В сентябре 2022 года в России образован Альянс RISC-V</w:t>
      </w:r>
      <w:hyperlink r:id="rId56" w:anchor="cite_note-11" w:history="1">
        <w:r w:rsidRPr="00733BAF">
          <w:rPr>
            <w:rStyle w:val="ac"/>
            <w:vertAlign w:val="superscript"/>
          </w:rPr>
          <w:t>[11]</w:t>
        </w:r>
      </w:hyperlink>
      <w:hyperlink r:id="rId57" w:anchor="cite_note-12" w:history="1">
        <w:r w:rsidRPr="00733BAF">
          <w:rPr>
            <w:rStyle w:val="ac"/>
            <w:vertAlign w:val="superscript"/>
          </w:rPr>
          <w:t>[12]</w:t>
        </w:r>
      </w:hyperlink>
      <w:r w:rsidRPr="00733BAF">
        <w:t>. По состоянию на декабрь 2022 года 13 из 25 мест в совете директоров RISC-V занимают китайские компании и организации, ведущую роль из которых занимает </w:t>
      </w:r>
      <w:hyperlink r:id="rId58" w:tooltip="Китайская академия наук" w:history="1">
        <w:r w:rsidRPr="00733BAF">
          <w:rPr>
            <w:rStyle w:val="ac"/>
          </w:rPr>
          <w:t>Китайская академия наук</w:t>
        </w:r>
      </w:hyperlink>
      <w:r w:rsidRPr="00733BAF">
        <w:t>.</w:t>
      </w:r>
    </w:p>
    <w:p w:rsidR="00733BAF" w:rsidRPr="00733BAF" w:rsidRDefault="00733BAF" w:rsidP="00733BAF">
      <w:pPr>
        <w:rPr>
          <w:b/>
          <w:bCs/>
        </w:rPr>
      </w:pPr>
      <w:r w:rsidRPr="00733BAF">
        <w:rPr>
          <w:b/>
          <w:bCs/>
        </w:rPr>
        <w:t>Базовая спецификация «RV32I»</w:t>
      </w:r>
    </w:p>
    <w:p w:rsidR="00733BAF" w:rsidRPr="00733BAF" w:rsidRDefault="00733BAF" w:rsidP="00733BAF">
      <w:r w:rsidRPr="00733BAF">
        <w:t>[</w:t>
      </w:r>
      <w:hyperlink r:id="rId59" w:tooltip="Редактировать раздел «Базовая спецификация «RV32I»»" w:history="1">
        <w:r w:rsidRPr="00733BAF">
          <w:rPr>
            <w:rStyle w:val="ac"/>
          </w:rPr>
          <w:t>править</w:t>
        </w:r>
      </w:hyperlink>
      <w:r w:rsidRPr="00733BAF">
        <w:t> | </w:t>
      </w:r>
      <w:hyperlink r:id="rId60" w:tooltip="Редактировать код раздела «Базовая спецификация «RV32I»»" w:history="1">
        <w:r w:rsidRPr="00733BAF">
          <w:rPr>
            <w:rStyle w:val="ac"/>
          </w:rPr>
          <w:t>править код</w:t>
        </w:r>
      </w:hyperlink>
      <w:r w:rsidRPr="00733BAF">
        <w:t>]</w:t>
      </w:r>
    </w:p>
    <w:p w:rsidR="00733BAF" w:rsidRPr="00733BAF" w:rsidRDefault="00733BAF" w:rsidP="00733BAF">
      <w:r w:rsidRPr="00733BAF">
        <w:t>Базовая спецификация RV32I </w:t>
      </w:r>
      <w:r w:rsidRPr="00733BAF">
        <w:rPr>
          <w:i/>
          <w:iCs/>
        </w:rPr>
        <w:t>(RV — RISC-V, 32-разрядная, I означает Integer — </w:t>
      </w:r>
      <w:hyperlink r:id="rId61" w:tooltip="Целочисленная арифметика" w:history="1">
        <w:r w:rsidRPr="00733BAF">
          <w:rPr>
            <w:rStyle w:val="ac"/>
            <w:i/>
            <w:iCs/>
          </w:rPr>
          <w:t>целочисленную арифметику</w:t>
        </w:r>
      </w:hyperlink>
      <w:r w:rsidRPr="00733BAF">
        <w:rPr>
          <w:i/>
          <w:iCs/>
        </w:rPr>
        <w:t>), содержит набор из 32 регистров и</w:t>
      </w:r>
      <w:r w:rsidRPr="00733BAF">
        <w:t> включает 39 инструкций. Используется 6 типов кодирования инструкций (форматов).</w:t>
      </w:r>
    </w:p>
    <w:p w:rsidR="00733BAF" w:rsidRPr="00733BAF" w:rsidRDefault="00733BAF" w:rsidP="00733BAF">
      <w:r w:rsidRPr="00733BAF">
        <w:t>Базовые расширения:</w:t>
      </w:r>
    </w:p>
    <w:p w:rsidR="00733BAF" w:rsidRPr="00733BAF" w:rsidRDefault="00733BAF" w:rsidP="00733BAF">
      <w:pPr>
        <w:numPr>
          <w:ilvl w:val="0"/>
          <w:numId w:val="2"/>
        </w:numPr>
      </w:pPr>
      <w:r w:rsidRPr="00733BAF">
        <w:t>M — целочисленное умножение/деление</w:t>
      </w:r>
    </w:p>
    <w:p w:rsidR="00733BAF" w:rsidRPr="00733BAF" w:rsidRDefault="00733BAF" w:rsidP="00733BAF">
      <w:pPr>
        <w:numPr>
          <w:ilvl w:val="0"/>
          <w:numId w:val="2"/>
        </w:numPr>
      </w:pPr>
      <w:r w:rsidRPr="00733BAF">
        <w:t>A — атомарные операции с памятью</w:t>
      </w:r>
    </w:p>
    <w:p w:rsidR="00733BAF" w:rsidRPr="00733BAF" w:rsidRDefault="00733BAF" w:rsidP="00733BAF">
      <w:pPr>
        <w:numPr>
          <w:ilvl w:val="0"/>
          <w:numId w:val="2"/>
        </w:numPr>
      </w:pPr>
      <w:r w:rsidRPr="00733BAF">
        <w:t>F и D — вычисления с плавающей точкой с дополнительным набором регистров (одинарной Float и двойной Double точности)</w:t>
      </w:r>
    </w:p>
    <w:p w:rsidR="00733BAF" w:rsidRPr="00733BAF" w:rsidRDefault="00733BAF" w:rsidP="00733BAF">
      <w:pPr>
        <w:numPr>
          <w:ilvl w:val="0"/>
          <w:numId w:val="2"/>
        </w:numPr>
      </w:pPr>
      <w:r w:rsidRPr="00733BAF">
        <w:t>C — сжатый формат команд (подмножество RV32I), для удвоения плотности упаковки в машинном слове наиболее востребованных стандартных инструкций</w:t>
      </w:r>
    </w:p>
    <w:p w:rsidR="00733BAF" w:rsidRPr="00733BAF" w:rsidRDefault="00733BAF" w:rsidP="00733BAF">
      <w:r w:rsidRPr="00733BAF">
        <w:t>Базовый набор RV32Е для встраиваемых систем совпадает по кодированию и набору инструкции с RV32I, но содержит только 16 регистров. Применяется, например, в недорогих микроконтроллерах.</w:t>
      </w:r>
    </w:p>
    <w:p w:rsidR="00733BAF" w:rsidRPr="00733BAF" w:rsidRDefault="00733BAF" w:rsidP="00733BAF">
      <w:pPr>
        <w:rPr>
          <w:b/>
          <w:bCs/>
        </w:rPr>
      </w:pPr>
      <w:r w:rsidRPr="00733BAF">
        <w:rPr>
          <w:b/>
          <w:bCs/>
        </w:rPr>
        <w:t>Система команд</w:t>
      </w:r>
    </w:p>
    <w:p w:rsidR="00733BAF" w:rsidRPr="00733BAF" w:rsidRDefault="00733BAF" w:rsidP="00733BAF">
      <w:r w:rsidRPr="00733BAF">
        <w:t>[</w:t>
      </w:r>
      <w:hyperlink r:id="rId62" w:tooltip="Редактировать раздел «Система команд»" w:history="1">
        <w:r w:rsidRPr="00733BAF">
          <w:rPr>
            <w:rStyle w:val="ac"/>
          </w:rPr>
          <w:t>править</w:t>
        </w:r>
      </w:hyperlink>
      <w:r w:rsidRPr="00733BAF">
        <w:t> | </w:t>
      </w:r>
      <w:hyperlink r:id="rId63" w:tooltip="Редактировать код раздела «Система команд»" w:history="1">
        <w:r w:rsidRPr="00733BAF">
          <w:rPr>
            <w:rStyle w:val="ac"/>
          </w:rPr>
          <w:t>править код</w:t>
        </w:r>
      </w:hyperlink>
      <w:r w:rsidRPr="00733BAF">
        <w:t>]</w:t>
      </w:r>
    </w:p>
    <w:p w:rsidR="00733BAF" w:rsidRPr="00733BAF" w:rsidRDefault="00733BAF" w:rsidP="00733BAF">
      <w:r w:rsidRPr="00733BAF">
        <w:t>В архитектуре RISC-V имеется обязательное для реализации небольшое подмножество команд (набор инструкций I — Integer) и несколько стандартных опциональных расширений.</w:t>
      </w:r>
    </w:p>
    <w:p w:rsidR="00733BAF" w:rsidRPr="00733BAF" w:rsidRDefault="00733BAF" w:rsidP="00733BAF">
      <w:r w:rsidRPr="00733BAF">
        <w:t>В базовый набор входят инструкции условной и безусловной передачи управления/ветвления, минимальный набор арифметических/битовых операций на регистрах, операций с памятью (load/store), а также небольшое число служебных инструкций.</w:t>
      </w:r>
    </w:p>
    <w:p w:rsidR="00733BAF" w:rsidRPr="00733BAF" w:rsidRDefault="00733BAF" w:rsidP="00733BAF">
      <w:r w:rsidRPr="00733BAF">
        <w:t>Операции ветвления не используют каких-либо общих флагов как результатов ранее выполненных операций сравнения, а непосредственно сравнивают свои регистровые операнды. Базис операций сравнения минимален, а для поддержки комплементарных операций операнды просто меняются местами.</w:t>
      </w:r>
    </w:p>
    <w:p w:rsidR="00733BAF" w:rsidRPr="00733BAF" w:rsidRDefault="00733BAF" w:rsidP="00733BAF">
      <w:r w:rsidRPr="00733BAF">
        <w:t>Базовое подмножество команд использует следующий набор регистров: специальный регистр x0 (zero), 31 целочисленный регистр общего назначения (x1 — x31), регистр счётчика команд (PC, используется только косвенно), а также множество CSR (Control and Status Registers, может быть адресовано до 4096 CSR).</w:t>
      </w:r>
    </w:p>
    <w:p w:rsidR="00733BAF" w:rsidRPr="00733BAF" w:rsidRDefault="00733BAF" w:rsidP="00733BAF">
      <w:r w:rsidRPr="00733BAF">
        <w:t xml:space="preserve">Для встраиваемых применений может использоваться вариант архитектуры RV32E (Embedded) с сокращённым набором регистров общего назначения (первые 16). Уменьшение количества регистров позволяет не только экономить аппаратные </w:t>
      </w:r>
      <w:r w:rsidRPr="00733BAF">
        <w:lastRenderedPageBreak/>
        <w:t>ресурсы, но и сократить затраты памяти и времени на сохранение/восстановление регистров при переключениях контекста.</w:t>
      </w:r>
    </w:p>
    <w:p w:rsidR="00733BAF" w:rsidRPr="00733BAF" w:rsidRDefault="00733BAF" w:rsidP="00733BAF">
      <w:r w:rsidRPr="00733BAF">
        <w:t>При одинаковой кодировке инструкций в RISC-V предусмотрены реализации архитектур с 32-, 64- и 128-битными регистрами общего назначения и операциями (RV32I, RV64I и RV128I, соответственно).</w:t>
      </w:r>
    </w:p>
    <w:p w:rsidR="00733BAF" w:rsidRPr="00733BAF" w:rsidRDefault="00733BAF" w:rsidP="00733BAF">
      <w:r w:rsidRPr="00733BAF">
        <w:t>Разрядность регистровых операций всегда соответствует размеру регистра, а одни и те же значения в регистрах могут трактоваться как целые числа как со знаком, так и без знака.</w:t>
      </w:r>
    </w:p>
    <w:p w:rsidR="00733BAF" w:rsidRPr="00733BAF" w:rsidRDefault="00733BAF" w:rsidP="00733BAF">
      <w:r w:rsidRPr="00733BAF">
        <w:t>Нет операций над частями регистров, нет каких-либо выделенных «регистровых пар».</w:t>
      </w:r>
    </w:p>
    <w:p w:rsidR="00733BAF" w:rsidRPr="00733BAF" w:rsidRDefault="00733BAF" w:rsidP="00733BAF">
      <w:r w:rsidRPr="00733BAF">
        <w:t>Операции не сохраняют где-либо биты переноса или переполнения, что приближено к модели операций в языке программирования Си. Также аппаратно не генерируются исключения по переполнению и даже по делению на 0. Все необходимые проверки операндов и результатов операций должны производиться программно.</w:t>
      </w:r>
    </w:p>
    <w:p w:rsidR="00733BAF" w:rsidRPr="00733BAF" w:rsidRDefault="00733BAF" w:rsidP="00733BAF">
      <w:r w:rsidRPr="00733BAF">
        <w:t>Целочисленная арифметика расширенной точности (большей, чем разрядность регистра) должна явно использовать операции вычисления старших битов результата. Например, для получения старших битов произведения регистра на регистр имеются специальные инструкции.</w:t>
      </w:r>
    </w:p>
    <w:p w:rsidR="00733BAF" w:rsidRPr="00733BAF" w:rsidRDefault="00733BAF" w:rsidP="00733BAF">
      <w:r w:rsidRPr="00733BAF">
        <w:t>Размер операнда может отличаться от размера регистра только в операциях с памятью. Транзакции к памяти осуществляются блоками, размер в байтах которых должен быть целой неотрицательной степенью 2, от одного байта до размера регистра включительно. Операнд в памяти должен иметь «естественное выравнивание» (адрес кратен размеру операнда).</w:t>
      </w:r>
    </w:p>
    <w:p w:rsidR="00733BAF" w:rsidRPr="00733BAF" w:rsidRDefault="00733BAF" w:rsidP="00733BAF">
      <w:r w:rsidRPr="00733BAF">
        <w:t>Архитектура использует только модель </w:t>
      </w:r>
      <w:hyperlink r:id="rId64" w:anchor="%D0%9F%D0%BE%D1%80%D1%8F%D0%B4%D0%BE%D0%BA_%D0%BE%D1%82_%D0%BC%D0%BB%D0%B0%D0%B4%D1%88%D0%B5%D0%B3%D0%BE_%D0%BA_%D1%81%D1%82%D0%B0%D1%80%D1%88%D0%B5%D0%BC%D1%83" w:tooltip="Порядок байтов" w:history="1">
        <w:r w:rsidRPr="00733BAF">
          <w:rPr>
            <w:rStyle w:val="ac"/>
          </w:rPr>
          <w:t>little-endian</w:t>
        </w:r>
      </w:hyperlink>
      <w:r w:rsidRPr="00733BAF">
        <w:t> — первый байт операнда в памяти соответствует младшим битам значений регистрового операнда.</w:t>
      </w:r>
    </w:p>
    <w:p w:rsidR="00733BAF" w:rsidRPr="00733BAF" w:rsidRDefault="00733BAF" w:rsidP="00733BAF">
      <w:r w:rsidRPr="00733BAF">
        <w:t>Для пары инструкций сохранения/загрузки регистра операнд в памяти определяется размером регистра выбранной архитектуры, а не кодировкой инструкции (код инструкции один и тот же для RV32I, RV64I и RV128I, но размер операндов 4, 8 и 16 байт соответственно), что соответствует размеру указателя, типам языка программирования C size_t или разности указателей.</w:t>
      </w:r>
    </w:p>
    <w:p w:rsidR="00733BAF" w:rsidRPr="00733BAF" w:rsidRDefault="00733BAF" w:rsidP="00733BAF">
      <w:r w:rsidRPr="00733BAF">
        <w:t>Для всех допустимых размеров операндов в памяти, меньших, чем размер регистра, имеются отдельные инструкции загрузки/сохранения младших битов регистра, в том числе для загрузки из памяти в регистр есть парные варианты инструкций, которые позволяют трактовать загружаемое значение как со знаком (старшим знаковым битом значения из памяти заполняются старшие биты регистра) или без знака (старшие биты регистра устанавливаются в 0).</w:t>
      </w:r>
    </w:p>
    <w:p w:rsidR="00733BAF" w:rsidRPr="00733BAF" w:rsidRDefault="00733BAF" w:rsidP="00733BAF">
      <w:r w:rsidRPr="00733BAF">
        <w:t>Инструкции базового набора имеют длину 32 бита с выравниванием на границу 32-битного слова, но в общем формате предусмотрены инструкции различной длины (стандартно — от 16 до 192 бит с шагом в 16 бит) с выравниванием на границу 16-битного слова. Полная длина инструкции декодируется унифицированным способом из её первого 16-битного слова.</w:t>
      </w:r>
    </w:p>
    <w:p w:rsidR="00733BAF" w:rsidRPr="00733BAF" w:rsidRDefault="00733BAF" w:rsidP="00733BAF">
      <w:r w:rsidRPr="00733BAF">
        <w:t>Для наиболее часто используемых инструкций стандартизовано применение их аналогов в более компактной 16-битной кодировке (C — Compressed extension).</w:t>
      </w:r>
    </w:p>
    <w:p w:rsidR="00733BAF" w:rsidRPr="00733BAF" w:rsidRDefault="00733BAF" w:rsidP="00733BAF">
      <w:r w:rsidRPr="00733BAF">
        <w:t>Операции умножения, деления и вычисления остатка не входят в минимальный набор инструкций, а выделены в отдельное расширение (M — Multiply extension). Имеется ряд доводов в пользу разделения и данного набора на два отдельных (умножение и деление).</w:t>
      </w:r>
    </w:p>
    <w:p w:rsidR="00733BAF" w:rsidRPr="00733BAF" w:rsidRDefault="00733BAF" w:rsidP="00733BAF">
      <w:r w:rsidRPr="00733BAF">
        <w:t>Стандартизован отдельный набор атомарных операций (A — Atomic extension).</w:t>
      </w:r>
    </w:p>
    <w:p w:rsidR="00733BAF" w:rsidRPr="00733BAF" w:rsidRDefault="00733BAF" w:rsidP="00733BAF">
      <w:r w:rsidRPr="00733BAF">
        <w:lastRenderedPageBreak/>
        <w:t>Поскольку кодировка базового набора инструкций не зависит от разрядности архитектуры, то один и тот же код потенциально может запускаться на различных RISC-V архитектурах, определять разрядность и другие параметры текущей архитектуры, наличие расширений системы инструкций, а потом автоконфигурироваться для целевой среды выполнения.</w:t>
      </w:r>
    </w:p>
    <w:p w:rsidR="00733BAF" w:rsidRPr="00733BAF" w:rsidRDefault="00733BAF" w:rsidP="00733BAF">
      <w:r w:rsidRPr="00733BAF">
        <w:t>Спецификацией RISC-V предусмотрено несколько областей в пространстве кодировок инструкций для пользовательских «X-расширений» архитектуры, которые поддерживаются на уровне ассемблера, как группы инструкций custom0 и custom1.</w:t>
      </w:r>
    </w:p>
    <w:p w:rsidR="00733BAF" w:rsidRPr="00733BAF" w:rsidRDefault="00733BAF"/>
    <w:sectPr w:rsidR="00733BAF" w:rsidRPr="00733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32F40"/>
    <w:multiLevelType w:val="multilevel"/>
    <w:tmpl w:val="D64E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05759"/>
    <w:multiLevelType w:val="multilevel"/>
    <w:tmpl w:val="4E7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664239">
    <w:abstractNumId w:val="0"/>
  </w:num>
  <w:num w:numId="2" w16cid:durableId="150767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F"/>
    <w:rsid w:val="00733BAF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66A03"/>
  <w15:chartTrackingRefBased/>
  <w15:docId w15:val="{6C7B3280-3DF1-E545-8CC4-E9C550AB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B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B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B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B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B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B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B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B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B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B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B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B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B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B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3BA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33BA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0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54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45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7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45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RISC-V" TargetMode="External"/><Relationship Id="rId21" Type="http://schemas.openxmlformats.org/officeDocument/2006/relationships/hyperlink" Target="https://ru.wikipedia.org/wiki/RISC-V" TargetMode="External"/><Relationship Id="rId34" Type="http://schemas.openxmlformats.org/officeDocument/2006/relationships/hyperlink" Target="https://ru.wikipedia.org/wiki/RISC-V" TargetMode="External"/><Relationship Id="rId42" Type="http://schemas.openxmlformats.org/officeDocument/2006/relationships/hyperlink" Target="https://ru.wikipedia.org/wiki/%D0%9F%D0%B0%D1%82%D1%82%D0%B5%D1%80%D1%81%D0%BE%D0%BD,_%D0%94%D1%8D%D0%B2%D0%B8%D0%B4" TargetMode="External"/><Relationship Id="rId47" Type="http://schemas.openxmlformats.org/officeDocument/2006/relationships/hyperlink" Target="https://ru.wikipedia.org/wiki/The_Linux_Foundation" TargetMode="External"/><Relationship Id="rId50" Type="http://schemas.openxmlformats.org/officeDocument/2006/relationships/hyperlink" Target="https://ru.wikipedia.org/wiki/RISC-V" TargetMode="External"/><Relationship Id="rId55" Type="http://schemas.openxmlformats.org/officeDocument/2006/relationships/hyperlink" Target="https://ru.wikipedia.org/wiki/RISC-V" TargetMode="External"/><Relationship Id="rId63" Type="http://schemas.openxmlformats.org/officeDocument/2006/relationships/hyperlink" Target="https://ru.wikipedia.org/w/index.php?title=RISC-V&amp;action=edit&amp;section=3" TargetMode="External"/><Relationship Id="rId7" Type="http://schemas.openxmlformats.org/officeDocument/2006/relationships/hyperlink" Target="https://ru.wikipedia.org/w/index.php?title=%D0%9F%D1%80%D0%BE%D1%86%D0%B5%D1%81%D1%81%D0%BE%D1%80%D0%BD%D0%B0%D1%8F_%D0%B0%D1%80%D1%85%D0%B8%D1%82%D0%B5%D0%BA%D1%82%D1%83%D1%80%D0%B0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RISC-V" TargetMode="External"/><Relationship Id="rId29" Type="http://schemas.openxmlformats.org/officeDocument/2006/relationships/hyperlink" Target="https://ru.wikipedia.org/wiki/RISC-V" TargetMode="External"/><Relationship Id="rId11" Type="http://schemas.openxmlformats.org/officeDocument/2006/relationships/hyperlink" Target="https://ru.wikipedia.org/wiki/%D0%9C%D0%B8%D0%BA%D1%80%D0%BE%D0%BA%D0%BE%D0%BD%D1%82%D1%80%D0%BE%D0%BB%D0%BB%D0%B5%D1%80" TargetMode="External"/><Relationship Id="rId24" Type="http://schemas.openxmlformats.org/officeDocument/2006/relationships/hyperlink" Target="https://ru.wikipedia.org/wiki/RISC-V" TargetMode="External"/><Relationship Id="rId32" Type="http://schemas.openxmlformats.org/officeDocument/2006/relationships/hyperlink" Target="https://ru.wikipedia.org/wiki/RISC-V" TargetMode="External"/><Relationship Id="rId37" Type="http://schemas.openxmlformats.org/officeDocument/2006/relationships/hyperlink" Target="https://ru.wikipedia.org/wiki/RISC-V" TargetMode="External"/><Relationship Id="rId40" Type="http://schemas.openxmlformats.org/officeDocument/2006/relationships/hyperlink" Target="https://ru.wikipedia.org/w/index.php?title=RISC-V&amp;action=edit&amp;section=1" TargetMode="External"/><Relationship Id="rId45" Type="http://schemas.openxmlformats.org/officeDocument/2006/relationships/hyperlink" Target="https://ru.wikipedia.org/wiki/RISC-V" TargetMode="External"/><Relationship Id="rId53" Type="http://schemas.openxmlformats.org/officeDocument/2006/relationships/hyperlink" Target="https://ru.wikipedia.org/wiki/RISC-V" TargetMode="External"/><Relationship Id="rId58" Type="http://schemas.openxmlformats.org/officeDocument/2006/relationships/hyperlink" Target="https://ru.wikipedia.org/wiki/%D0%9A%D0%B8%D1%82%D0%B0%D0%B9%D1%81%D0%BA%D0%B0%D1%8F_%D0%B0%D0%BA%D0%B0%D0%B4%D0%B5%D0%BC%D0%B8%D1%8F_%D0%BD%D0%B0%D1%83%D0%B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u.wikipedia.org/wiki/RISC-V" TargetMode="External"/><Relationship Id="rId61" Type="http://schemas.openxmlformats.org/officeDocument/2006/relationships/hyperlink" Target="https://ru.wikipedia.org/wiki/%D0%A6%D0%B5%D0%BB%D0%BE%D1%87%D0%B8%D1%81%D0%BB%D0%B5%D0%BD%D0%BD%D0%B0%D1%8F_%D0%B0%D1%80%D0%B8%D1%84%D0%BC%D0%B5%D1%82%D0%B8%D0%BA%D0%B0" TargetMode="External"/><Relationship Id="rId19" Type="http://schemas.openxmlformats.org/officeDocument/2006/relationships/hyperlink" Target="https://ru.wikipedia.org/wiki/RISC-V" TargetMode="External"/><Relationship Id="rId14" Type="http://schemas.openxmlformats.org/officeDocument/2006/relationships/hyperlink" Target="https://ru.wikipedia.org/wiki/RISC-V" TargetMode="External"/><Relationship Id="rId22" Type="http://schemas.openxmlformats.org/officeDocument/2006/relationships/hyperlink" Target="https://ru.wikipedia.org/wiki/RISC-V" TargetMode="External"/><Relationship Id="rId27" Type="http://schemas.openxmlformats.org/officeDocument/2006/relationships/hyperlink" Target="https://ru.wikipedia.org/wiki/RISC-V" TargetMode="External"/><Relationship Id="rId30" Type="http://schemas.openxmlformats.org/officeDocument/2006/relationships/hyperlink" Target="https://ru.wikipedia.org/wiki/RISC-V" TargetMode="External"/><Relationship Id="rId35" Type="http://schemas.openxmlformats.org/officeDocument/2006/relationships/hyperlink" Target="https://ru.wikipedia.org/wiki/RISC-V" TargetMode="External"/><Relationship Id="rId43" Type="http://schemas.openxmlformats.org/officeDocument/2006/relationships/hyperlink" Target="https://ru.wikipedia.org/wiki/RISC-V" TargetMode="External"/><Relationship Id="rId48" Type="http://schemas.openxmlformats.org/officeDocument/2006/relationships/hyperlink" Target="https://ru.wikipedia.org/wiki/RISC-V" TargetMode="External"/><Relationship Id="rId56" Type="http://schemas.openxmlformats.org/officeDocument/2006/relationships/hyperlink" Target="https://ru.wikipedia.org/wiki/RISC-V" TargetMode="External"/><Relationship Id="rId64" Type="http://schemas.openxmlformats.org/officeDocument/2006/relationships/hyperlink" Target="https://ru.wikipedia.org/wiki/%D0%9F%D0%BE%D1%80%D1%8F%D0%B4%D0%BE%D0%BA_%D0%B1%D0%B0%D0%B9%D1%82%D0%BE%D0%B2" TargetMode="External"/><Relationship Id="rId8" Type="http://schemas.openxmlformats.org/officeDocument/2006/relationships/hyperlink" Target="https://ru.wikipedia.org/wiki/RISC" TargetMode="External"/><Relationship Id="rId51" Type="http://schemas.openxmlformats.org/officeDocument/2006/relationships/hyperlink" Target="https://ru.wikipedia.org/wiki/ALT_Linux_(%D0%BA%D0%BE%D0%BC%D0%BF%D0%B0%D0%BD%D0%B8%D1%8F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0%BD%D1%82%D0%B5%D0%B3%D1%80%D0%B0%D0%BB%D1%8C%D0%BD%D0%B0%D1%8F_%D1%81%D1%85%D0%B5%D0%BC%D0%B0" TargetMode="External"/><Relationship Id="rId17" Type="http://schemas.openxmlformats.org/officeDocument/2006/relationships/hyperlink" Target="https://ru.wikipedia.org/wiki/RISC-V" TargetMode="External"/><Relationship Id="rId25" Type="http://schemas.openxmlformats.org/officeDocument/2006/relationships/hyperlink" Target="https://ru.wikipedia.org/wiki/RISC-V" TargetMode="External"/><Relationship Id="rId33" Type="http://schemas.openxmlformats.org/officeDocument/2006/relationships/hyperlink" Target="https://ru.wikipedia.org/wiki/RISC-V" TargetMode="External"/><Relationship Id="rId38" Type="http://schemas.openxmlformats.org/officeDocument/2006/relationships/hyperlink" Target="https://ru.wikipedia.org/wiki/RISC-V" TargetMode="External"/><Relationship Id="rId46" Type="http://schemas.openxmlformats.org/officeDocument/2006/relationships/hyperlink" Target="https://ru.wikipedia.org/wiki/RISC-V" TargetMode="External"/><Relationship Id="rId59" Type="http://schemas.openxmlformats.org/officeDocument/2006/relationships/hyperlink" Target="https://ru.wikipedia.org/w/index.php?title=RISC-V&amp;veaction=edit&amp;section=2" TargetMode="External"/><Relationship Id="rId20" Type="http://schemas.openxmlformats.org/officeDocument/2006/relationships/hyperlink" Target="https://ru.wikipedia.org/wiki/RISC-V" TargetMode="External"/><Relationship Id="rId41" Type="http://schemas.openxmlformats.org/officeDocument/2006/relationships/hyperlink" Target="https://ru.wikipedia.org/wiki/%D0%9A%D0%B0%D0%BB%D0%B8%D1%84%D0%BE%D1%80%D0%BD%D0%B8%D0%B9%D1%81%D0%BA%D0%B8%D0%B9_%D1%83%D0%BD%D0%B8%D0%B2%D0%B5%D1%80%D1%81%D0%B8%D1%82%D0%B5%D1%82_%D0%B2_%D0%91%D0%B5%D1%80%D0%BA%D0%BB%D0%B8" TargetMode="External"/><Relationship Id="rId54" Type="http://schemas.openxmlformats.org/officeDocument/2006/relationships/hyperlink" Target="https://ru.wikipedia.org/wiki/Intel" TargetMode="External"/><Relationship Id="rId62" Type="http://schemas.openxmlformats.org/officeDocument/2006/relationships/hyperlink" Target="https://ru.wikipedia.org/w/index.php?title=RISC-V&amp;veaction=edit&amp;section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1%85%D0%B8%D1%82%D0%B5%D0%BA%D1%82%D1%83%D1%80%D0%B0_%D0%BD%D0%B0%D0%B1%D0%BE%D1%80%D0%B0_%D0%BA%D0%BE%D0%BC%D0%B0%D0%BD%D0%B4" TargetMode="External"/><Relationship Id="rId15" Type="http://schemas.openxmlformats.org/officeDocument/2006/relationships/hyperlink" Target="https://ru.wikipedia.org/wiki/RISC-V" TargetMode="External"/><Relationship Id="rId23" Type="http://schemas.openxmlformats.org/officeDocument/2006/relationships/hyperlink" Target="https://ru.wikipedia.org/wiki/RISC-V" TargetMode="External"/><Relationship Id="rId28" Type="http://schemas.openxmlformats.org/officeDocument/2006/relationships/hyperlink" Target="https://ru.wikipedia.org/wiki/RISC-V" TargetMode="External"/><Relationship Id="rId36" Type="http://schemas.openxmlformats.org/officeDocument/2006/relationships/hyperlink" Target="https://ru.wikipedia.org/wiki/RISC-V" TargetMode="External"/><Relationship Id="rId49" Type="http://schemas.openxmlformats.org/officeDocument/2006/relationships/hyperlink" Target="https://ru.wikipedia.org/wiki/Syntacore" TargetMode="External"/><Relationship Id="rId57" Type="http://schemas.openxmlformats.org/officeDocument/2006/relationships/hyperlink" Target="https://ru.wikipedia.org/wiki/RISC-V" TargetMode="External"/><Relationship Id="rId10" Type="http://schemas.openxmlformats.org/officeDocument/2006/relationships/hyperlink" Target="https://ru.wikipedia.org/wiki/%D0%9C%D0%B8%D0%BA%D1%80%D0%BE%D0%BF%D1%80%D0%BE%D1%86%D0%B5%D1%81%D1%81%D0%BE%D1%80" TargetMode="External"/><Relationship Id="rId31" Type="http://schemas.openxmlformats.org/officeDocument/2006/relationships/hyperlink" Target="https://ru.wikipedia.org/wiki/RISC-V" TargetMode="External"/><Relationship Id="rId44" Type="http://schemas.openxmlformats.org/officeDocument/2006/relationships/hyperlink" Target="https://ru.wikipedia.org/wiki/RISC-V" TargetMode="External"/><Relationship Id="rId52" Type="http://schemas.openxmlformats.org/officeDocument/2006/relationships/hyperlink" Target="https://ru.wikipedia.org/wiki/Astra_Linux" TargetMode="External"/><Relationship Id="rId60" Type="http://schemas.openxmlformats.org/officeDocument/2006/relationships/hyperlink" Target="https://ru.wikipedia.org/w/index.php?title=RISC-V&amp;action=edit&amp;section=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RISC-V" TargetMode="External"/><Relationship Id="rId13" Type="http://schemas.openxmlformats.org/officeDocument/2006/relationships/hyperlink" Target="https://ru.wikipedia.org/wiki/%D0%9F%D0%9B%D0%98%D0%A1" TargetMode="External"/><Relationship Id="rId18" Type="http://schemas.openxmlformats.org/officeDocument/2006/relationships/hyperlink" Target="https://ru.wikipedia.org/wiki/RISC-V" TargetMode="External"/><Relationship Id="rId39" Type="http://schemas.openxmlformats.org/officeDocument/2006/relationships/hyperlink" Target="https://ru.wikipedia.org/w/index.php?title=RISC-V&amp;veaction=edit&amp;sec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1992</Words>
  <Characters>15042</Characters>
  <Application>Microsoft Office Word</Application>
  <DocSecurity>0</DocSecurity>
  <Lines>334</Lines>
  <Paragraphs>53</Paragraphs>
  <ScaleCrop>false</ScaleCrop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2025-01-05T17:03:00Z</dcterms:created>
  <dcterms:modified xsi:type="dcterms:W3CDTF">2025-01-05T17:04:00Z</dcterms:modified>
</cp:coreProperties>
</file>